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99487884"/>
        <w:docPartObj>
          <w:docPartGallery w:val="Cover Pages"/>
          <w:docPartUnique/>
        </w:docPartObj>
      </w:sdtPr>
      <w:sdtEndPr/>
      <w:sdtContent>
        <w:p w:rsidR="002E23CD" w:rsidRDefault="002E23CD">
          <w:r>
            <w:rPr>
              <w:noProof/>
            </w:rPr>
            <w:drawing>
              <wp:inline distT="0" distB="0" distL="0" distR="0">
                <wp:extent cx="2446655" cy="3657600"/>
                <wp:effectExtent l="19050" t="0" r="0" b="0"/>
                <wp:docPr id="1" name="Picture 1" descr="C:\Documents and Settings\ED\Local Settings\Temporary Internet Files\Content.IE5\BGDV39DB\MP900185044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ED\Local Settings\Temporary Internet Files\Content.IE5\BGDV39DB\MP900185044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655" cy="36576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right" w:tblpYSpec="top"/>
            <w:tblW w:w="2125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879"/>
          </w:tblGrid>
          <w:tr w:rsidR="002E23CD" w:rsidTr="002E23CD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b/>
                  <w:color w:val="0070C0"/>
                  <w:sz w:val="36"/>
                  <w:szCs w:val="36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2E23CD" w:rsidRPr="0084447D" w:rsidRDefault="002E23CD" w:rsidP="002E23CD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32"/>
                        <w:szCs w:val="32"/>
                      </w:rPr>
                    </w:pPr>
                    <w:r w:rsidRPr="0084447D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36"/>
                        <w:szCs w:val="36"/>
                      </w:rPr>
                      <w:t>Volunteer &amp; Exempt Firemen’s Benevolent Association of Lynbrook</w:t>
                    </w:r>
                  </w:p>
                </w:tc>
              </w:sdtContent>
            </w:sdt>
          </w:tr>
          <w:tr w:rsidR="002E23CD" w:rsidTr="002E23CD">
            <w:sdt>
              <w:sdtPr>
                <w:rPr>
                  <w:b/>
                  <w:sz w:val="40"/>
                  <w:szCs w:val="40"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2E23CD" w:rsidRPr="002E23CD" w:rsidRDefault="002E23CD" w:rsidP="002E23CD">
                    <w:pPr>
                      <w:pStyle w:val="NoSpacing"/>
                      <w:rPr>
                        <w:b/>
                        <w:sz w:val="40"/>
                        <w:szCs w:val="40"/>
                      </w:rPr>
                    </w:pPr>
                    <w:r w:rsidRPr="002E23CD">
                      <w:rPr>
                        <w:b/>
                        <w:sz w:val="40"/>
                        <w:szCs w:val="40"/>
                      </w:rPr>
                      <w:t>Financial Statement  &amp; Supporting Documentation</w:t>
                    </w:r>
                  </w:p>
                </w:tc>
              </w:sdtContent>
            </w:sdt>
          </w:tr>
          <w:tr w:rsidR="002E23CD" w:rsidTr="002E23CD">
            <w:trPr>
              <w:trHeight w:val="387"/>
            </w:trPr>
            <w:sdt>
              <w:sdtPr>
                <w:rPr>
                  <w:b/>
                  <w:sz w:val="36"/>
                  <w:szCs w:val="36"/>
                  <w:highlight w:val="yellow"/>
                  <w:u w:val="single"/>
                </w:rPr>
                <w:alias w:val="Auth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2E23CD" w:rsidRPr="0084447D" w:rsidRDefault="0084447D" w:rsidP="0084447D">
                    <w:pPr>
                      <w:pStyle w:val="NoSpacing"/>
                      <w:rPr>
                        <w:sz w:val="36"/>
                        <w:szCs w:val="36"/>
                      </w:rPr>
                    </w:pPr>
                    <w:r w:rsidRPr="0084447D">
                      <w:rPr>
                        <w:b/>
                        <w:sz w:val="36"/>
                        <w:szCs w:val="36"/>
                        <w:highlight w:val="yellow"/>
                        <w:u w:val="single"/>
                      </w:rPr>
                      <w:t>Confidential Information</w:t>
                    </w:r>
                  </w:p>
                </w:tc>
              </w:sdtContent>
            </w:sdt>
          </w:tr>
        </w:tbl>
        <w:p w:rsidR="002E23CD" w:rsidRDefault="002E23CD"/>
        <w:p w:rsidR="002E23CD" w:rsidRDefault="002E23CD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950845" cy="2383790"/>
                <wp:effectExtent l="57150" t="57150" r="59055" b="969010"/>
                <wp:wrapSquare wrapText="bothSides"/>
                <wp:docPr id="5" name="Picture 2" descr="C:\Documents and Settings\ED\Local Settings\Temporary Internet Files\Content.IE5\0JQLMEWA\MC900188055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ED\Local Settings\Temporary Internet Files\Content.IE5\0JQLMEWA\MC900188055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383790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5B36AF" w:rsidRDefault="00CA65A2" w:rsidP="00CA65A2">
      <w:pPr>
        <w:pStyle w:val="Heading1"/>
        <w:jc w:val="center"/>
        <w:rPr>
          <w:sz w:val="36"/>
          <w:szCs w:val="36"/>
          <w:u w:val="single"/>
        </w:rPr>
      </w:pPr>
      <w:r w:rsidRPr="00CA65A2">
        <w:rPr>
          <w:sz w:val="36"/>
          <w:szCs w:val="36"/>
          <w:u w:val="single"/>
        </w:rPr>
        <w:lastRenderedPageBreak/>
        <w:t>Instructions</w:t>
      </w:r>
      <w:r w:rsidR="00557D09">
        <w:rPr>
          <w:sz w:val="36"/>
          <w:szCs w:val="36"/>
          <w:u w:val="single"/>
        </w:rPr>
        <w:t xml:space="preserve"> </w:t>
      </w:r>
      <w:r w:rsidR="00557D09">
        <w:rPr>
          <w:sz w:val="36"/>
          <w:szCs w:val="36"/>
          <w:u w:val="single"/>
        </w:rPr>
        <w:tab/>
        <w:t xml:space="preserve">                           </w:t>
      </w:r>
    </w:p>
    <w:p w:rsidR="000A1323" w:rsidRPr="000A1323" w:rsidRDefault="000A1323" w:rsidP="000A1323"/>
    <w:p w:rsidR="00CA65A2" w:rsidRDefault="00CA65A2" w:rsidP="00CA65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A2">
        <w:rPr>
          <w:sz w:val="28"/>
          <w:szCs w:val="28"/>
        </w:rPr>
        <w:t xml:space="preserve">Provide </w:t>
      </w:r>
      <w:r w:rsidR="00A43A2D">
        <w:rPr>
          <w:sz w:val="28"/>
          <w:szCs w:val="28"/>
        </w:rPr>
        <w:t>as much information as possible (more information is better than less).</w:t>
      </w:r>
    </w:p>
    <w:p w:rsidR="00CA65A2" w:rsidRPr="007A2E94" w:rsidRDefault="007A2E94" w:rsidP="007A2E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2E94">
        <w:rPr>
          <w:sz w:val="24"/>
          <w:szCs w:val="24"/>
        </w:rPr>
        <w:t>Current pay stubs (yourself &amp; spouse)</w:t>
      </w:r>
    </w:p>
    <w:p w:rsidR="007A2E94" w:rsidRDefault="007A2E94" w:rsidP="007A2E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2E94">
        <w:rPr>
          <w:sz w:val="24"/>
          <w:szCs w:val="24"/>
        </w:rPr>
        <w:t>Current bank statements</w:t>
      </w:r>
      <w:r w:rsidR="000A1323">
        <w:rPr>
          <w:sz w:val="24"/>
          <w:szCs w:val="24"/>
        </w:rPr>
        <w:t xml:space="preserve"> (all accounts – checking, savings, cd’s, retirement, etc.)</w:t>
      </w:r>
    </w:p>
    <w:p w:rsidR="007A2E94" w:rsidRPr="000A1323" w:rsidRDefault="007A2E94" w:rsidP="007A2E94">
      <w:pPr>
        <w:pStyle w:val="ListParagraph"/>
        <w:ind w:left="2160"/>
        <w:rPr>
          <w:sz w:val="18"/>
          <w:szCs w:val="18"/>
        </w:rPr>
      </w:pPr>
    </w:p>
    <w:p w:rsidR="00CA65A2" w:rsidRDefault="00CA65A2" w:rsidP="00CA65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copy of your latest Federal 1040 Tax Return.</w:t>
      </w:r>
    </w:p>
    <w:p w:rsidR="00CA65A2" w:rsidRPr="0036399F" w:rsidRDefault="00CA65A2" w:rsidP="00CA65A2">
      <w:pPr>
        <w:pStyle w:val="ListParagraph"/>
        <w:rPr>
          <w:sz w:val="16"/>
          <w:szCs w:val="16"/>
        </w:rPr>
      </w:pPr>
    </w:p>
    <w:p w:rsidR="00CA65A2" w:rsidRDefault="00CA65A2" w:rsidP="00CA65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all documentation</w:t>
      </w:r>
      <w:r w:rsidR="007A2E94">
        <w:rPr>
          <w:sz w:val="28"/>
          <w:szCs w:val="28"/>
        </w:rPr>
        <w:t xml:space="preserve"> </w:t>
      </w:r>
      <w:r>
        <w:rPr>
          <w:sz w:val="28"/>
          <w:szCs w:val="28"/>
        </w:rPr>
        <w:t>for your 1040 return (W2 etc.).</w:t>
      </w:r>
    </w:p>
    <w:p w:rsidR="00CA65A2" w:rsidRPr="0036399F" w:rsidRDefault="00CA65A2" w:rsidP="00CA65A2">
      <w:pPr>
        <w:pStyle w:val="ListParagraph"/>
        <w:rPr>
          <w:sz w:val="16"/>
          <w:szCs w:val="16"/>
        </w:rPr>
      </w:pPr>
    </w:p>
    <w:p w:rsidR="00CA65A2" w:rsidRDefault="00CA65A2" w:rsidP="00CA65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are married, please supply information for yourself and your spouse.</w:t>
      </w:r>
    </w:p>
    <w:p w:rsidR="00CA65A2" w:rsidRPr="0036399F" w:rsidRDefault="00CA65A2" w:rsidP="00CA65A2">
      <w:pPr>
        <w:pStyle w:val="ListParagraph"/>
        <w:rPr>
          <w:sz w:val="16"/>
          <w:szCs w:val="16"/>
        </w:rPr>
      </w:pPr>
    </w:p>
    <w:p w:rsidR="00CA65A2" w:rsidRDefault="007A2E94" w:rsidP="00CA65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CA65A2">
        <w:rPr>
          <w:sz w:val="28"/>
          <w:szCs w:val="28"/>
        </w:rPr>
        <w:t>ndicate what</w:t>
      </w:r>
      <w:r w:rsidR="00B63A64">
        <w:rPr>
          <w:sz w:val="28"/>
          <w:szCs w:val="28"/>
        </w:rPr>
        <w:t xml:space="preserve"> the most important items in arrears are</w:t>
      </w:r>
      <w:r>
        <w:rPr>
          <w:sz w:val="28"/>
          <w:szCs w:val="28"/>
        </w:rPr>
        <w:t>.</w:t>
      </w:r>
    </w:p>
    <w:p w:rsidR="00CA65A2" w:rsidRPr="0036399F" w:rsidRDefault="00CA65A2" w:rsidP="00CA65A2">
      <w:pPr>
        <w:pStyle w:val="ListParagraph"/>
        <w:rPr>
          <w:sz w:val="16"/>
          <w:szCs w:val="16"/>
        </w:rPr>
      </w:pPr>
    </w:p>
    <w:p w:rsidR="00CA65A2" w:rsidRDefault="00CA65A2" w:rsidP="00CA65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Credit Card information is for information purposes only, we do</w:t>
      </w:r>
      <w:r w:rsidR="00A8092D">
        <w:rPr>
          <w:sz w:val="28"/>
          <w:szCs w:val="28"/>
        </w:rPr>
        <w:t xml:space="preserve"> not</w:t>
      </w:r>
      <w:r>
        <w:rPr>
          <w:sz w:val="28"/>
          <w:szCs w:val="28"/>
        </w:rPr>
        <w:t xml:space="preserve"> usually consider credit cards for payment.</w:t>
      </w:r>
    </w:p>
    <w:p w:rsidR="00CA65A2" w:rsidRPr="0036399F" w:rsidRDefault="00CA65A2" w:rsidP="00CA65A2">
      <w:pPr>
        <w:pStyle w:val="ListParagraph"/>
        <w:rPr>
          <w:sz w:val="16"/>
          <w:szCs w:val="16"/>
        </w:rPr>
      </w:pPr>
    </w:p>
    <w:p w:rsidR="00CA65A2" w:rsidRDefault="007A2E94" w:rsidP="00CA65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A43A2D">
        <w:rPr>
          <w:sz w:val="28"/>
          <w:szCs w:val="28"/>
        </w:rPr>
        <w:t>ndicate what steps you have taken to try and improve your financial situation (increase income – reduce expenses etc.</w:t>
      </w:r>
      <w:r>
        <w:rPr>
          <w:sz w:val="28"/>
          <w:szCs w:val="28"/>
        </w:rPr>
        <w:t>, seek outside financial counseling</w:t>
      </w:r>
      <w:r w:rsidR="00A43A2D">
        <w:rPr>
          <w:sz w:val="28"/>
          <w:szCs w:val="28"/>
        </w:rPr>
        <w:t>).</w:t>
      </w:r>
    </w:p>
    <w:p w:rsidR="00A43A2D" w:rsidRPr="0036399F" w:rsidRDefault="00A43A2D" w:rsidP="00A43A2D">
      <w:pPr>
        <w:pStyle w:val="ListParagraph"/>
        <w:rPr>
          <w:sz w:val="16"/>
          <w:szCs w:val="16"/>
        </w:rPr>
      </w:pPr>
    </w:p>
    <w:p w:rsidR="00A43A2D" w:rsidRDefault="00A43A2D" w:rsidP="00CA65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has changed to cause you to have a financial problem?</w:t>
      </w:r>
      <w:r w:rsidR="000A1323">
        <w:rPr>
          <w:sz w:val="28"/>
          <w:szCs w:val="28"/>
        </w:rPr>
        <w:t xml:space="preserve"> (i.e. Unemployment etc.)</w:t>
      </w:r>
    </w:p>
    <w:p w:rsidR="00A43A2D" w:rsidRPr="0036399F" w:rsidRDefault="00A43A2D" w:rsidP="00A43A2D">
      <w:pPr>
        <w:pStyle w:val="ListParagraph"/>
        <w:rPr>
          <w:sz w:val="16"/>
          <w:szCs w:val="16"/>
        </w:rPr>
      </w:pPr>
    </w:p>
    <w:p w:rsidR="00A43A2D" w:rsidRDefault="00A43A2D" w:rsidP="00CA65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see any positive changes in your situation in the coming months (new job – etc)?</w:t>
      </w:r>
    </w:p>
    <w:p w:rsidR="00A43A2D" w:rsidRPr="0036399F" w:rsidRDefault="00A43A2D" w:rsidP="00A43A2D">
      <w:pPr>
        <w:pStyle w:val="ListParagraph"/>
        <w:rPr>
          <w:sz w:val="16"/>
          <w:szCs w:val="16"/>
        </w:rPr>
      </w:pPr>
    </w:p>
    <w:p w:rsidR="00A43A2D" w:rsidRDefault="007A2E94" w:rsidP="00CA65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It is important that you c</w:t>
      </w:r>
      <w:r w:rsidR="00A43A2D">
        <w:rPr>
          <w:sz w:val="28"/>
          <w:szCs w:val="28"/>
        </w:rPr>
        <w:t xml:space="preserve">onfer with the </w:t>
      </w:r>
      <w:r w:rsidR="00A8092D">
        <w:rPr>
          <w:sz w:val="28"/>
          <w:szCs w:val="28"/>
        </w:rPr>
        <w:t>Trustees from</w:t>
      </w:r>
      <w:r w:rsidR="00A43A2D">
        <w:rPr>
          <w:sz w:val="28"/>
          <w:szCs w:val="28"/>
        </w:rPr>
        <w:t xml:space="preserve"> your Company </w:t>
      </w:r>
      <w:r w:rsidR="00A8092D">
        <w:rPr>
          <w:sz w:val="28"/>
          <w:szCs w:val="28"/>
        </w:rPr>
        <w:t>as to the</w:t>
      </w:r>
      <w:r w:rsidR="00A43A2D">
        <w:rPr>
          <w:sz w:val="28"/>
          <w:szCs w:val="28"/>
        </w:rPr>
        <w:t xml:space="preserve"> information that </w:t>
      </w:r>
      <w:r w:rsidR="00C650F9">
        <w:rPr>
          <w:sz w:val="28"/>
          <w:szCs w:val="28"/>
        </w:rPr>
        <w:t>is necessary for this statement.</w:t>
      </w:r>
    </w:p>
    <w:p w:rsidR="007A2E94" w:rsidRPr="0036399F" w:rsidRDefault="007A2E94" w:rsidP="007A2E94">
      <w:pPr>
        <w:pStyle w:val="ListParagraph"/>
        <w:rPr>
          <w:sz w:val="16"/>
          <w:szCs w:val="16"/>
        </w:rPr>
      </w:pPr>
    </w:p>
    <w:p w:rsidR="00C650F9" w:rsidRPr="00C650F9" w:rsidRDefault="00557D09" w:rsidP="00C650F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2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E94" w:rsidRPr="00C650F9">
        <w:rPr>
          <w:sz w:val="28"/>
          <w:szCs w:val="28"/>
        </w:rPr>
        <w:t xml:space="preserve">If assistance is granted – part of the member’s responsibility is to provide </w:t>
      </w:r>
    </w:p>
    <w:p w:rsidR="00A8092D" w:rsidRDefault="00C650F9" w:rsidP="000A1323">
      <w:pPr>
        <w:pStyle w:val="ListParagraph"/>
        <w:shd w:val="clear" w:color="auto" w:fill="FFFFFF" w:themeFill="background1"/>
        <w:tabs>
          <w:tab w:val="left" w:pos="720"/>
        </w:tabs>
        <w:spacing w:after="0" w:line="360" w:lineRule="auto"/>
        <w:rPr>
          <w:sz w:val="32"/>
          <w:szCs w:val="32"/>
        </w:rPr>
      </w:pPr>
      <w:r w:rsidRPr="00C650F9">
        <w:rPr>
          <w:sz w:val="28"/>
          <w:szCs w:val="28"/>
        </w:rPr>
        <w:t xml:space="preserve"> copies of your payments for the items covered by the Benevolent. This   documentation </w:t>
      </w:r>
      <w:r w:rsidRPr="000A1323">
        <w:rPr>
          <w:b/>
          <w:i/>
          <w:color w:val="FF0000"/>
          <w:sz w:val="28"/>
          <w:szCs w:val="28"/>
          <w:u w:val="single"/>
        </w:rPr>
        <w:t>MUST</w:t>
      </w:r>
      <w:r w:rsidRPr="000A1323">
        <w:rPr>
          <w:b/>
          <w:color w:val="FF0000"/>
          <w:sz w:val="28"/>
          <w:szCs w:val="28"/>
        </w:rPr>
        <w:t xml:space="preserve"> </w:t>
      </w:r>
      <w:r w:rsidRPr="00C650F9">
        <w:rPr>
          <w:sz w:val="28"/>
          <w:szCs w:val="28"/>
        </w:rPr>
        <w:t>be received within 30 days of the assistance being   granted.  If not received</w:t>
      </w:r>
      <w:r>
        <w:rPr>
          <w:sz w:val="28"/>
          <w:szCs w:val="28"/>
        </w:rPr>
        <w:t>,</w:t>
      </w:r>
      <w:r w:rsidRPr="00C650F9">
        <w:rPr>
          <w:sz w:val="28"/>
          <w:szCs w:val="28"/>
        </w:rPr>
        <w:t xml:space="preserve"> a fine will be imposed by the board.  </w:t>
      </w:r>
    </w:p>
    <w:p w:rsidR="003B6D1F" w:rsidRDefault="00A8092D" w:rsidP="003B6D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32"/>
          <w:szCs w:val="32"/>
        </w:rPr>
      </w:pPr>
      <w:r w:rsidRPr="00A8092D">
        <w:rPr>
          <w:sz w:val="32"/>
          <w:szCs w:val="32"/>
        </w:rPr>
        <w:t>The Trustees Meeting is the Fourth Monday of each month</w:t>
      </w:r>
    </w:p>
    <w:p w:rsidR="003B6D1F" w:rsidRDefault="003B6D1F" w:rsidP="003B6D1F">
      <w:pPr>
        <w:pStyle w:val="Heading1"/>
        <w:jc w:val="center"/>
        <w:rPr>
          <w:sz w:val="36"/>
          <w:szCs w:val="36"/>
          <w:u w:val="single"/>
        </w:rPr>
      </w:pPr>
      <w:r>
        <w:br w:type="page"/>
      </w:r>
      <w:r w:rsidRPr="003B6D1F">
        <w:rPr>
          <w:sz w:val="36"/>
          <w:szCs w:val="36"/>
          <w:u w:val="single"/>
        </w:rPr>
        <w:lastRenderedPageBreak/>
        <w:t>Information Page</w:t>
      </w: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162EE" w:rsidRDefault="00F162EE" w:rsidP="00F162EE">
      <w:pPr>
        <w:jc w:val="center"/>
      </w:pPr>
    </w:p>
    <w:p w:rsidR="00F162EE" w:rsidRDefault="00F162EE" w:rsidP="00F162EE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162EE">
      <w:pPr>
        <w:jc w:val="center"/>
      </w:pPr>
    </w:p>
    <w:p w:rsidR="00F83FF7" w:rsidRDefault="00F83FF7" w:rsidP="00F83FF7">
      <w:pPr>
        <w:pStyle w:val="Heading1"/>
        <w:jc w:val="center"/>
        <w:rPr>
          <w:sz w:val="36"/>
          <w:szCs w:val="36"/>
          <w:u w:val="single"/>
        </w:rPr>
      </w:pPr>
      <w:r>
        <w:br w:type="page"/>
      </w:r>
      <w:r w:rsidRPr="003B6D1F">
        <w:rPr>
          <w:sz w:val="36"/>
          <w:szCs w:val="36"/>
          <w:u w:val="single"/>
        </w:rPr>
        <w:lastRenderedPageBreak/>
        <w:t>Information Page</w:t>
      </w: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F83FF7" w:rsidRDefault="00F83FF7" w:rsidP="00F83FF7">
      <w:pPr>
        <w:pBdr>
          <w:bottom w:val="single" w:sz="12" w:space="1" w:color="auto"/>
        </w:pBdr>
        <w:spacing w:after="0" w:line="240" w:lineRule="auto"/>
      </w:pPr>
    </w:p>
    <w:p w:rsidR="00F83FF7" w:rsidRDefault="00F83FF7" w:rsidP="00F83FF7">
      <w:pPr>
        <w:jc w:val="center"/>
      </w:pPr>
    </w:p>
    <w:p w:rsidR="00215F30" w:rsidRDefault="00215F30" w:rsidP="00F83FF7">
      <w:pPr>
        <w:pBdr>
          <w:bottom w:val="single" w:sz="12" w:space="1" w:color="auto"/>
        </w:pBdr>
        <w:spacing w:after="0" w:line="240" w:lineRule="auto"/>
      </w:pPr>
    </w:p>
    <w:p w:rsidR="00D15C5E" w:rsidRDefault="00D15C5E" w:rsidP="00215F30"/>
    <w:p w:rsidR="00D15C5E" w:rsidRDefault="00D15C5E">
      <w:r>
        <w:br w:type="page"/>
      </w:r>
    </w:p>
    <w:bookmarkStart w:id="0" w:name="_GoBack"/>
    <w:p w:rsidR="007C64A0" w:rsidRDefault="00D15C5E" w:rsidP="00215F30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50.7pt;height:677.2pt" o:ole="">
            <v:imagedata r:id="rId11" o:title=""/>
          </v:shape>
          <o:OLEObject Type="Embed" ProgID="AcroExch.Document.7" ShapeID="_x0000_i1049" DrawAspect="Content" ObjectID="_1444727190" r:id="rId12"/>
        </w:object>
      </w:r>
      <w:bookmarkEnd w:id="0"/>
    </w:p>
    <w:sectPr w:rsidR="007C64A0" w:rsidSect="00D15C5E">
      <w:headerReference w:type="default" r:id="rId13"/>
      <w:footerReference w:type="default" r:id="rId14"/>
      <w:pgSz w:w="12240" w:h="15840"/>
      <w:pgMar w:top="360" w:right="540" w:bottom="72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EE" w:rsidRDefault="00F162EE" w:rsidP="00F162EE">
      <w:pPr>
        <w:spacing w:after="0" w:line="240" w:lineRule="auto"/>
      </w:pPr>
      <w:r>
        <w:separator/>
      </w:r>
    </w:p>
  </w:endnote>
  <w:endnote w:type="continuationSeparator" w:id="0">
    <w:p w:rsidR="00F162EE" w:rsidRDefault="00F162EE" w:rsidP="00F1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20438"/>
      <w:docPartObj>
        <w:docPartGallery w:val="Page Numbers (Bottom of Page)"/>
        <w:docPartUnique/>
      </w:docPartObj>
    </w:sdtPr>
    <w:sdtEndPr/>
    <w:sdtContent>
      <w:p w:rsidR="00F162EE" w:rsidRDefault="00D15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62EE" w:rsidRDefault="00F16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EE" w:rsidRDefault="00F162EE" w:rsidP="00F162EE">
      <w:pPr>
        <w:spacing w:after="0" w:line="240" w:lineRule="auto"/>
      </w:pPr>
      <w:r>
        <w:separator/>
      </w:r>
    </w:p>
  </w:footnote>
  <w:footnote w:type="continuationSeparator" w:id="0">
    <w:p w:rsidR="00F162EE" w:rsidRDefault="00F162EE" w:rsidP="00F1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222940"/>
      <w:docPartObj>
        <w:docPartGallery w:val="Watermarks"/>
        <w:docPartUnique/>
      </w:docPartObj>
    </w:sdtPr>
    <w:sdtEndPr/>
    <w:sdtContent>
      <w:p w:rsidR="0036399F" w:rsidRDefault="00D15C5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E56"/>
    <w:multiLevelType w:val="hybridMultilevel"/>
    <w:tmpl w:val="B6B0E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E7E4F22"/>
    <w:multiLevelType w:val="hybridMultilevel"/>
    <w:tmpl w:val="F32E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3CD"/>
    <w:rsid w:val="000A1323"/>
    <w:rsid w:val="001249CC"/>
    <w:rsid w:val="00215F30"/>
    <w:rsid w:val="00250093"/>
    <w:rsid w:val="002E23CD"/>
    <w:rsid w:val="0036399F"/>
    <w:rsid w:val="003B6D1F"/>
    <w:rsid w:val="00557D09"/>
    <w:rsid w:val="005B36AF"/>
    <w:rsid w:val="005F7297"/>
    <w:rsid w:val="007A2E94"/>
    <w:rsid w:val="007C64A0"/>
    <w:rsid w:val="0084447D"/>
    <w:rsid w:val="00A14443"/>
    <w:rsid w:val="00A43A2D"/>
    <w:rsid w:val="00A60A9C"/>
    <w:rsid w:val="00A8092D"/>
    <w:rsid w:val="00B63A64"/>
    <w:rsid w:val="00B906D7"/>
    <w:rsid w:val="00BB7B90"/>
    <w:rsid w:val="00BE155A"/>
    <w:rsid w:val="00C650F9"/>
    <w:rsid w:val="00CA65A2"/>
    <w:rsid w:val="00D15C5E"/>
    <w:rsid w:val="00D641BF"/>
    <w:rsid w:val="00E13453"/>
    <w:rsid w:val="00E237D4"/>
    <w:rsid w:val="00F162EE"/>
    <w:rsid w:val="00F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AF"/>
  </w:style>
  <w:style w:type="paragraph" w:styleId="Heading1">
    <w:name w:val="heading 1"/>
    <w:basedOn w:val="Normal"/>
    <w:next w:val="Normal"/>
    <w:link w:val="Heading1Char"/>
    <w:uiPriority w:val="9"/>
    <w:qFormat/>
    <w:rsid w:val="00CA6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23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23C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65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1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EE"/>
  </w:style>
  <w:style w:type="paragraph" w:styleId="Footer">
    <w:name w:val="footer"/>
    <w:basedOn w:val="Normal"/>
    <w:link w:val="FooterChar"/>
    <w:uiPriority w:val="99"/>
    <w:unhideWhenUsed/>
    <w:rsid w:val="00F1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9E28-DE29-449A-B168-D716A8B4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&amp; Exempt Firemen’s Benevolent Association of Lynbrook</vt:lpstr>
    </vt:vector>
  </TitlesOfParts>
  <Company>Dell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&amp; Exempt Firemen’s Benevolent Association of Lynbrook</dc:title>
  <dc:subject>Financial Statement  &amp; Supporting Documentation</dc:subject>
  <dc:creator>Confidential Information</dc:creator>
  <cp:keywords/>
  <dc:description/>
  <cp:lastModifiedBy>EDWARD MURPHY</cp:lastModifiedBy>
  <cp:revision>13</cp:revision>
  <cp:lastPrinted>2011-07-10T15:42:00Z</cp:lastPrinted>
  <dcterms:created xsi:type="dcterms:W3CDTF">2011-04-03T19:11:00Z</dcterms:created>
  <dcterms:modified xsi:type="dcterms:W3CDTF">2013-10-31T16:20:00Z</dcterms:modified>
</cp:coreProperties>
</file>